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360" w:lineRule="auto"/>
        <w:jc w:val="center"/>
        <w:rPr>
          <w:rFonts w:ascii="Times New Roman" w:cs="Times New Roman" w:eastAsia="Times New Roman" w:hAnsi="Times New Roman"/>
          <w:b w:val="1"/>
          <w:color w:val="002060"/>
          <w:sz w:val="40"/>
          <w:szCs w:val="40"/>
          <w:u w:val="single"/>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002060"/>
          <w:sz w:val="40"/>
          <w:szCs w:val="40"/>
          <w:u w:val="single"/>
        </w:rPr>
      </w:pPr>
      <w:r w:rsidDel="00000000" w:rsidR="00000000" w:rsidRPr="00000000">
        <w:rPr>
          <w:rFonts w:ascii="Times New Roman" w:cs="Times New Roman" w:eastAsia="Times New Roman" w:hAnsi="Times New Roman"/>
          <w:b w:val="1"/>
          <w:color w:val="002060"/>
          <w:sz w:val="40"/>
          <w:szCs w:val="40"/>
          <w:u w:val="single"/>
          <w:rtl w:val="0"/>
        </w:rPr>
        <w:t xml:space="preserve">CRITERION - 4</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color w:val="002060"/>
          <w:sz w:val="84"/>
          <w:szCs w:val="84"/>
        </w:rPr>
      </w:pPr>
      <w:r w:rsidDel="00000000" w:rsidR="00000000" w:rsidRPr="00000000">
        <w:rPr>
          <w:rFonts w:ascii="Times New Roman" w:cs="Times New Roman" w:eastAsia="Times New Roman" w:hAnsi="Times New Roman"/>
          <w:b w:val="1"/>
          <w:color w:val="002060"/>
          <w:sz w:val="84"/>
          <w:szCs w:val="84"/>
          <w:rtl w:val="0"/>
        </w:rPr>
        <w:t xml:space="preserve">4.3.1</w:t>
      </w:r>
    </w:p>
    <w:p w:rsidR="00000000" w:rsidDel="00000000" w:rsidP="00000000" w:rsidRDefault="00000000" w:rsidRPr="00000000" w14:paraId="00000007">
      <w:pPr>
        <w:spacing w:line="360" w:lineRule="auto"/>
        <w:jc w:val="center"/>
        <w:rPr>
          <w:rFonts w:ascii="Times New Roman" w:cs="Times New Roman" w:eastAsia="Times New Roman" w:hAnsi="Times New Roman"/>
          <w:b w:val="1"/>
          <w:color w:val="002060"/>
          <w:sz w:val="32"/>
          <w:szCs w:val="32"/>
        </w:rPr>
      </w:pPr>
      <w:r w:rsidDel="00000000" w:rsidR="00000000" w:rsidRPr="00000000">
        <w:rPr>
          <w:rFonts w:ascii="Times New Roman" w:cs="Times New Roman" w:eastAsia="Times New Roman" w:hAnsi="Times New Roman"/>
          <w:b w:val="1"/>
          <w:color w:val="002060"/>
          <w:sz w:val="84"/>
          <w:szCs w:val="84"/>
          <w:rtl w:val="0"/>
        </w:rPr>
        <w:t xml:space="preserve">IT Facilities</w:t>
      </w:r>
      <w:r w:rsidDel="00000000" w:rsidR="00000000" w:rsidRPr="00000000">
        <w:rPr>
          <w:rtl w:val="0"/>
        </w:rPr>
      </w:r>
    </w:p>
    <w:p w:rsidR="00000000" w:rsidDel="00000000" w:rsidP="00000000" w:rsidRDefault="00000000" w:rsidRPr="00000000" w14:paraId="00000008">
      <w:pPr>
        <w:spacing w:before="360" w:line="360" w:lineRule="auto"/>
        <w:jc w:val="center"/>
        <w:rPr>
          <w:rFonts w:ascii="Times New Roman" w:cs="Times New Roman" w:eastAsia="Times New Roman" w:hAnsi="Times New Roman"/>
          <w:b w:val="1"/>
          <w:i w:val="1"/>
          <w:color w:val="002060"/>
          <w:sz w:val="52"/>
          <w:szCs w:val="52"/>
        </w:rPr>
      </w:pPr>
      <w:r w:rsidDel="00000000" w:rsidR="00000000" w:rsidRPr="00000000">
        <w:rPr>
          <w:rFonts w:ascii="Times New Roman" w:cs="Times New Roman" w:eastAsia="Times New Roman" w:hAnsi="Times New Roman"/>
          <w:b w:val="1"/>
          <w:i w:val="1"/>
          <w:color w:val="002060"/>
          <w:sz w:val="52"/>
          <w:szCs w:val="52"/>
          <w:rtl w:val="0"/>
        </w:rPr>
        <w:t xml:space="preserve">Supporting Documents</w:t>
      </w:r>
    </w:p>
    <w:p w:rsidR="00000000" w:rsidDel="00000000" w:rsidP="00000000" w:rsidRDefault="00000000" w:rsidRPr="00000000" w14:paraId="00000009">
      <w:pPr>
        <w:spacing w:before="360" w:line="360" w:lineRule="auto"/>
        <w:jc w:val="center"/>
        <w:rPr>
          <w:rFonts w:ascii="Times New Roman" w:cs="Times New Roman" w:eastAsia="Times New Roman" w:hAnsi="Times New Roman"/>
          <w:b w:val="1"/>
          <w:i w:val="1"/>
          <w:color w:val="002060"/>
          <w:sz w:val="52"/>
          <w:szCs w:val="52"/>
        </w:rPr>
      </w:pPr>
      <w:r w:rsidDel="00000000" w:rsidR="00000000" w:rsidRPr="00000000">
        <w:rPr>
          <w:rtl w:val="0"/>
        </w:rPr>
      </w:r>
    </w:p>
    <w:p w:rsidR="00000000" w:rsidDel="00000000" w:rsidP="00000000" w:rsidRDefault="00000000" w:rsidRPr="00000000" w14:paraId="0000000A">
      <w:pPr>
        <w:spacing w:before="360" w:line="360" w:lineRule="auto"/>
        <w:jc w:val="center"/>
        <w:rPr>
          <w:rFonts w:ascii="Times New Roman" w:cs="Times New Roman" w:eastAsia="Times New Roman" w:hAnsi="Times New Roman"/>
          <w:b w:val="1"/>
          <w:i w:val="1"/>
          <w:color w:val="002060"/>
          <w:sz w:val="52"/>
          <w:szCs w:val="52"/>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63.00000000000006" w:lineRule="auto"/>
        <w:ind w:right="4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4.3.1 </w:t>
      </w:r>
      <w:r w:rsidDel="00000000" w:rsidR="00000000" w:rsidRPr="00000000">
        <w:rPr>
          <w:rFonts w:ascii="Times New Roman" w:cs="Times New Roman" w:eastAsia="Times New Roman" w:hAnsi="Times New Roman"/>
          <w:b w:val="1"/>
          <w:i w:val="1"/>
          <w:sz w:val="24"/>
          <w:szCs w:val="24"/>
          <w:rtl w:val="0"/>
        </w:rPr>
        <w:t xml:space="preserve">Institution has an IT policy covering wi-fi, cyber security, etc., and allocated budget for updating</w:t>
      </w:r>
    </w:p>
    <w:p w:rsidR="00000000" w:rsidDel="00000000" w:rsidP="00000000" w:rsidRDefault="00000000" w:rsidRPr="00000000" w14:paraId="00000016">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its IT facilities</w:t>
      </w:r>
    </w:p>
    <w:p w:rsidR="00000000" w:rsidDel="00000000" w:rsidP="00000000" w:rsidRDefault="00000000" w:rsidRPr="00000000" w14:paraId="0000001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 </w:t>
      </w:r>
    </w:p>
    <w:p w:rsidR="00000000" w:rsidDel="00000000" w:rsidP="00000000" w:rsidRDefault="00000000" w:rsidRPr="00000000" w14:paraId="0000001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IT facilities have been made available to students at the institute so they can make the most of these resources. It is imperative to be familiar with IT tools and technology in this rapidly evolving world. The institution regularly maintains the IT infrastructure on campus. All the lecture  halls, auditorium, faculty rooms, offices, and labs have internet facility through Wifi/ LAN and are monitored using CCTV.</w:t>
      </w:r>
    </w:p>
    <w:p w:rsidR="00000000" w:rsidDel="00000000" w:rsidP="00000000" w:rsidRDefault="00000000" w:rsidRPr="00000000" w14:paraId="0000001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 Details Name of the Internet Provider:ibus details : 500 Mbps 1:1 dedicated internet Leased Line service </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 institution has a bandwidth of 500 MBPS internet facility.</w:t>
      </w:r>
      <w:r w:rsidDel="00000000" w:rsidR="00000000" w:rsidRPr="00000000">
        <w:rPr>
          <w:rtl w:val="0"/>
        </w:rPr>
      </w:r>
    </w:p>
    <w:tbl>
      <w:tblPr>
        <w:tblStyle w:val="Table1"/>
        <w:tblW w:w="10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8"/>
        <w:gridCol w:w="5187"/>
        <w:gridCol w:w="4045"/>
        <w:tblGridChange w:id="0">
          <w:tblGrid>
            <w:gridCol w:w="1188"/>
            <w:gridCol w:w="5187"/>
            <w:gridCol w:w="4045"/>
          </w:tblGrid>
        </w:tblGridChange>
      </w:tblGrid>
      <w:tr>
        <w:trPr>
          <w:cantSplit w:val="0"/>
          <w:tblHeader w:val="0"/>
        </w:trPr>
        <w:tc>
          <w:tcPr>
            <w:vAlign w:val="center"/>
          </w:tcPr>
          <w:p w:rsidR="00000000" w:rsidDel="00000000" w:rsidP="00000000" w:rsidRDefault="00000000" w:rsidRPr="00000000" w14:paraId="0000001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 No.</w:t>
            </w:r>
          </w:p>
        </w:tc>
        <w:tc>
          <w:tcPr>
            <w:vAlign w:val="center"/>
          </w:tcPr>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c>
          <w:tcPr>
            <w:vAlign w:val="center"/>
          </w:tcPr>
          <w:p w:rsidR="00000000" w:rsidDel="00000000" w:rsidP="00000000" w:rsidRDefault="00000000" w:rsidRPr="00000000" w14:paraId="0000001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Document</w:t>
            </w:r>
          </w:p>
        </w:tc>
      </w:tr>
      <w:tr>
        <w:trPr>
          <w:cantSplit w:val="0"/>
          <w:tblHeader w:val="0"/>
        </w:trPr>
        <w:tc>
          <w:tcPr>
            <w:vAlign w:val="center"/>
          </w:tcPr>
          <w:p w:rsidR="00000000" w:rsidDel="00000000" w:rsidP="00000000" w:rsidRDefault="00000000" w:rsidRPr="00000000" w14:paraId="0000001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Policy</w:t>
            </w:r>
          </w:p>
        </w:tc>
        <w:tc>
          <w:tcPr>
            <w:vAlign w:val="center"/>
          </w:tcPr>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Computing facilities in the Institution certified by the Principal</w:t>
            </w:r>
            <w:r w:rsidDel="00000000" w:rsidR="00000000" w:rsidRPr="00000000">
              <w:rPr>
                <w:rtl w:val="0"/>
              </w:rPr>
            </w:r>
          </w:p>
        </w:tc>
        <w:tc>
          <w:tcPr>
            <w:vAlign w:val="center"/>
          </w:tcPr>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Stock Register Extract</w:t>
            </w:r>
          </w:p>
        </w:tc>
        <w:tc>
          <w:tcPr>
            <w:vAlign w:val="center"/>
          </w:tcPr>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Invoice of the computer purchase</w:t>
            </w:r>
            <w:r w:rsidDel="00000000" w:rsidR="00000000" w:rsidRPr="00000000">
              <w:rPr>
                <w:rtl w:val="0"/>
              </w:rPr>
            </w:r>
          </w:p>
        </w:tc>
        <w:tc>
          <w:tcPr>
            <w:vAlign w:val="center"/>
          </w:tcPr>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Invoice of the Laptop purchase</w:t>
            </w:r>
          </w:p>
        </w:tc>
        <w:tc>
          <w:tcPr>
            <w:vAlign w:val="center"/>
          </w:tcPr>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02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photos of computing facilities in the Institution</w:t>
            </w:r>
          </w:p>
        </w:tc>
        <w:tc>
          <w:tcPr/>
          <w:p w:rsidR="00000000" w:rsidDel="00000000" w:rsidP="00000000" w:rsidRDefault="00000000" w:rsidRPr="00000000" w14:paraId="0000002F">
            <w:pPr>
              <w:spacing w:line="480" w:lineRule="auto"/>
              <w:rPr>
                <w:rFonts w:ascii="Times New Roman" w:cs="Times New Roman" w:eastAsia="Times New Roman" w:hAnsi="Times New Roman"/>
                <w:color w:val="954f72"/>
                <w:sz w:val="24"/>
                <w:szCs w:val="24"/>
                <w:u w:val="single"/>
              </w:rPr>
            </w:pPr>
            <w:hyperlink r:id="rId12">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3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upgrading documents from 300 Mbps to 500 Mbps</w:t>
            </w:r>
          </w:p>
        </w:tc>
        <w:tc>
          <w:tcPr/>
          <w:p w:rsidR="00000000" w:rsidDel="00000000" w:rsidP="00000000" w:rsidRDefault="00000000" w:rsidRPr="00000000" w14:paraId="00000032">
            <w:pPr>
              <w:spacing w:line="480" w:lineRule="auto"/>
              <w:rPr>
                <w:rFonts w:ascii="Times New Roman" w:cs="Times New Roman" w:eastAsia="Times New Roman" w:hAnsi="Times New Roman"/>
                <w:color w:val="954f72"/>
                <w:sz w:val="24"/>
                <w:szCs w:val="24"/>
                <w:u w:val="single"/>
              </w:rPr>
            </w:pPr>
            <w:hyperlink r:id="rId13">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rHeight w:val="551.953125" w:hRule="atLeast"/>
          <w:tblHeader w:val="0"/>
        </w:trPr>
        <w:tc>
          <w:tcPr>
            <w:vMerge w:val="restart"/>
            <w:vAlign w:val="center"/>
          </w:tcPr>
          <w:p w:rsidR="00000000" w:rsidDel="00000000" w:rsidP="00000000" w:rsidRDefault="00000000" w:rsidRPr="00000000" w14:paraId="0000003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 Software and Application software list</w:t>
            </w:r>
          </w:p>
        </w:tc>
        <w:tc>
          <w:tcPr/>
          <w:p w:rsidR="00000000" w:rsidDel="00000000" w:rsidP="00000000" w:rsidRDefault="00000000" w:rsidRPr="00000000" w14:paraId="00000035">
            <w:pPr>
              <w:spacing w:line="480" w:lineRule="auto"/>
              <w:rPr>
                <w:rFonts w:ascii="Times New Roman" w:cs="Times New Roman" w:eastAsia="Times New Roman" w:hAnsi="Times New Roman"/>
                <w:color w:val="954f72"/>
                <w:sz w:val="24"/>
                <w:szCs w:val="24"/>
                <w:u w:val="single"/>
              </w:rPr>
            </w:pPr>
            <w:hyperlink r:id="rId14">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rHeight w:val="551.953125" w:hRule="atLeast"/>
          <w:tblHeader w:val="0"/>
        </w:trPr>
        <w:tc>
          <w:tcPr>
            <w:vMerge w:val="continue"/>
            <w:vAlign w:val="center"/>
          </w:tcPr>
          <w:p w:rsidR="00000000" w:rsidDel="00000000" w:rsidP="00000000" w:rsidRDefault="00000000" w:rsidRPr="00000000" w14:paraId="00000036">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Invoice of System Software</w:t>
            </w:r>
          </w:p>
        </w:tc>
        <w:tc>
          <w:tcPr/>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Fonts w:ascii="Times New Roman" w:cs="Times New Roman" w:eastAsia="Times New Roman" w:hAnsi="Times New Roman"/>
                <w:sz w:val="24"/>
                <w:szCs w:val="24"/>
                <w:rtl w:val="0"/>
              </w:rPr>
              <w:t xml:space="preserve">’</w:t>
            </w:r>
          </w:p>
        </w:tc>
      </w:tr>
      <w:tr>
        <w:trPr>
          <w:cantSplit w:val="0"/>
          <w:trHeight w:val="551.953125" w:hRule="atLeast"/>
          <w:tblHeader w:val="0"/>
        </w:trPr>
        <w:tc>
          <w:tcPr>
            <w:vMerge w:val="continue"/>
            <w:vAlign w:val="center"/>
          </w:tcPr>
          <w:p w:rsidR="00000000" w:rsidDel="00000000" w:rsidP="00000000" w:rsidRDefault="00000000" w:rsidRPr="00000000" w14:paraId="00000039">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Invoice of Application Software</w:t>
            </w:r>
          </w:p>
        </w:tc>
        <w:tc>
          <w:tcPr/>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3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Networking Facilities (Sever, firewall)</w:t>
            </w:r>
          </w:p>
        </w:tc>
        <w:tc>
          <w:tcPr/>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3F">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Invoice of Networking Facilities (Sever, firewall)</w:t>
            </w:r>
          </w:p>
        </w:tc>
        <w:tc>
          <w:tcPr/>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4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Projector Details</w:t>
            </w:r>
          </w:p>
        </w:tc>
        <w:tc>
          <w:tcPr/>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4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Printer Details</w:t>
            </w:r>
          </w:p>
        </w:tc>
        <w:tc>
          <w:tcPr/>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4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UPS Details</w:t>
            </w:r>
          </w:p>
        </w:tc>
        <w:tc>
          <w:tcPr/>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4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CCTV Installation Details</w:t>
            </w:r>
          </w:p>
        </w:tc>
        <w:tc>
          <w:tcPr/>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4E">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Invoice of CCTV Purchase</w:t>
            </w:r>
          </w:p>
        </w:tc>
        <w:tc>
          <w:tcPr/>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bl>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b w:val="1"/>
          <w:color w:val="002060"/>
          <w:sz w:val="32"/>
          <w:szCs w:val="32"/>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32"/>
          <w:szCs w:val="32"/>
        </w:rPr>
      </w:pPr>
      <w:r w:rsidDel="00000000" w:rsidR="00000000" w:rsidRPr="00000000">
        <w:rPr>
          <w:rtl w:val="0"/>
        </w:rPr>
      </w:r>
    </w:p>
    <w:sectPr>
      <w:headerReference r:id="rId24" w:type="default"/>
      <w:headerReference r:id="rId25" w:type="first"/>
      <w:headerReference r:id="rId26" w:type="even"/>
      <w:footerReference r:id="rId27" w:type="default"/>
      <w:pgSz w:h="15840" w:w="12240" w:orient="portrait"/>
      <w:pgMar w:bottom="851" w:top="665" w:left="1080" w:right="720" w:header="240" w:footer="2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-660399</wp:posOffset>
              </wp:positionH>
              <wp:positionV relativeFrom="paragraph">
                <wp:posOffset>-50799</wp:posOffset>
              </wp:positionV>
              <wp:extent cx="0" cy="19050"/>
              <wp:effectExtent b="0" l="0" r="0" t="0"/>
              <wp:wrapNone/>
              <wp:docPr id="1547758148" name=""/>
              <a:graphic>
                <a:graphicData uri="http://schemas.microsoft.com/office/word/2010/wordprocessingShape">
                  <wps:wsp>
                    <wps:cNvCnPr/>
                    <wps:spPr>
                      <a:xfrm>
                        <a:off x="1453450" y="3780000"/>
                        <a:ext cx="77851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-660399</wp:posOffset>
              </wp:positionH>
              <wp:positionV relativeFrom="paragraph">
                <wp:posOffset>-50799</wp:posOffset>
              </wp:positionV>
              <wp:extent cx="0" cy="19050"/>
              <wp:effectExtent b="0" l="0" r="0" t="0"/>
              <wp:wrapNone/>
              <wp:docPr id="154775814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E-mail: </w:t>
    </w:r>
    <w:hyperlink r:id="rId2">
      <w:r w:rsidDel="00000000" w:rsidR="00000000" w:rsidRPr="00000000">
        <w:rPr>
          <w:rFonts w:ascii="Times New Roman" w:cs="Times New Roman" w:eastAsia="Times New Roman" w:hAnsi="Times New Roman"/>
          <w:b w:val="1"/>
          <w:i w:val="0"/>
          <w:smallCaps w:val="0"/>
          <w:strike w:val="0"/>
          <w:color w:val="002060"/>
          <w:sz w:val="32"/>
          <w:szCs w:val="32"/>
          <w:u w:val="single"/>
          <w:shd w:fill="auto" w:val="clear"/>
          <w:vertAlign w:val="baseline"/>
          <w:rtl w:val="0"/>
        </w:rPr>
        <w:t xml:space="preserve">ajenggcollege@gmail.com</w:t>
      </w:r>
    </w:hyperlink>
    <w:r w:rsidDel="00000000" w:rsidR="00000000" w:rsidRPr="00000000">
      <w:rPr>
        <w:rFonts w:ascii="Times New Roman" w:cs="Times New Roman" w:eastAsia="Times New Roman" w:hAnsi="Times New Roman"/>
        <w:b w:val="1"/>
        <w:i w:val="0"/>
        <w:smallCaps w:val="0"/>
        <w:strike w:val="0"/>
        <w:color w:val="00206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Web: </w:t>
    </w:r>
    <w:hyperlink r:id="rId3">
      <w:r w:rsidDel="00000000" w:rsidR="00000000" w:rsidRPr="00000000">
        <w:rPr>
          <w:rFonts w:ascii="Times New Roman" w:cs="Times New Roman" w:eastAsia="Times New Roman" w:hAnsi="Times New Roman"/>
          <w:b w:val="1"/>
          <w:i w:val="0"/>
          <w:smallCaps w:val="0"/>
          <w:strike w:val="0"/>
          <w:color w:val="002060"/>
          <w:sz w:val="32"/>
          <w:szCs w:val="32"/>
          <w:u w:val="single"/>
          <w:shd w:fill="auto" w:val="clear"/>
          <w:vertAlign w:val="baseline"/>
          <w:rtl w:val="0"/>
        </w:rPr>
        <w:t xml:space="preserve">https://www.ajiet.edu.in</w:t>
      </w:r>
    </w:hyperlink>
    <w:r w:rsidDel="00000000" w:rsidR="00000000" w:rsidRPr="00000000">
      <w:rPr>
        <w:rFonts w:ascii="Times New Roman" w:cs="Times New Roman" w:eastAsia="Times New Roman" w:hAnsi="Times New Roman"/>
        <w:b w:val="1"/>
        <w:i w:val="0"/>
        <w:smallCaps w:val="0"/>
        <w:strike w:val="0"/>
        <w:color w:val="002060"/>
        <w:sz w:val="32"/>
        <w:szCs w:val="32"/>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5">
    <w:pPr>
      <w:pStyle w:val="Heading1"/>
      <w:spacing w:line="367" w:lineRule="auto"/>
      <w:ind w:left="0" w:firstLine="0"/>
      <w:rPr>
        <w:b w:val="0"/>
      </w:rPr>
    </w:pPr>
    <w:r w:rsidDel="00000000" w:rsidR="00000000" w:rsidRPr="00000000">
      <w:rPr>
        <w:color w:val="002060"/>
        <w:sz w:val="36"/>
        <w:szCs w:val="36"/>
      </w:rPr>
      <w:drawing>
        <wp:inline distB="114300" distT="114300" distL="114300" distR="114300">
          <wp:extent cx="6629400" cy="1130300"/>
          <wp:effectExtent b="0" l="0" r="0" t="0"/>
          <wp:docPr id="154775815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29400" cy="1130300"/>
                  </a:xfrm>
                  <a:prstGeom prst="rect"/>
                  <a:ln/>
                </pic:spPr>
              </pic:pic>
            </a:graphicData>
          </a:graphic>
        </wp:inline>
      </w:drawing>
    </w:r>
    <w:r w:rsidDel="00000000" w:rsidR="00000000" w:rsidRPr="00000000">
      <w:rPr>
        <w:color w:val="002060"/>
        <w:sz w:val="36"/>
        <w:szCs w:val="36"/>
      </w:rPr>
      <w:pict>
        <v:shape id="WordPictureWatermark1" style="position:absolute;width:453.2pt;height:484.0pt;rotation:0;z-index:-503316481;mso-position-horizontal-relative:margin;mso-position-horizontal:center;mso-position-vertical-relative:margin;mso-position-vertical:center;" alt="" type="#_x0000_t75">
          <v:imagedata blacklevel="22938f" cropbottom="0f" cropleft="0f" cropright="0f" croptop="0f" gain="19661f" r:id="rId2" o:title="image1.png"/>
        </v:shape>
      </w:pic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-733424</wp:posOffset>
              </wp:positionH>
              <wp:positionV relativeFrom="paragraph">
                <wp:posOffset>1152525</wp:posOffset>
              </wp:positionV>
              <wp:extent cx="0" cy="19050"/>
              <wp:effectExtent b="0" l="0" r="0" t="0"/>
              <wp:wrapNone/>
              <wp:docPr id="1547758149" name=""/>
              <a:graphic>
                <a:graphicData uri="http://schemas.microsoft.com/office/word/2010/wordprocessingShape">
                  <wps:wsp>
                    <wps:cNvCnPr/>
                    <wps:spPr>
                      <a:xfrm>
                        <a:off x="1447100" y="3780000"/>
                        <a:ext cx="77978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-733424</wp:posOffset>
              </wp:positionH>
              <wp:positionV relativeFrom="paragraph">
                <wp:posOffset>1152525</wp:posOffset>
              </wp:positionV>
              <wp:extent cx="0" cy="19050"/>
              <wp:effectExtent b="0" l="0" r="0" t="0"/>
              <wp:wrapNone/>
              <wp:docPr id="1547758149"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0" cy="1905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453.2pt;height:484.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453.2pt;height:484.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352"/>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6557F4"/>
    <w:pPr>
      <w:widowControl w:val="0"/>
      <w:autoSpaceDE w:val="0"/>
      <w:autoSpaceDN w:val="0"/>
      <w:spacing w:after="0" w:line="240" w:lineRule="auto"/>
      <w:ind w:left="352"/>
      <w:outlineLvl w:val="0"/>
    </w:pPr>
    <w:rPr>
      <w:rFonts w:ascii="Times New Roman" w:cs="Times New Roman" w:eastAsia="Times New Roman" w:hAnsi="Times New Roman"/>
      <w:b w:val="1"/>
      <w:bCs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557F4"/>
    <w:pPr>
      <w:tabs>
        <w:tab w:val="center" w:pos="4680"/>
        <w:tab w:val="right" w:pos="9360"/>
      </w:tabs>
      <w:spacing w:after="0" w:line="240" w:lineRule="auto"/>
    </w:pPr>
  </w:style>
  <w:style w:type="character" w:styleId="HeaderChar" w:customStyle="1">
    <w:name w:val="Header Char"/>
    <w:basedOn w:val="DefaultParagraphFont"/>
    <w:link w:val="Header"/>
    <w:uiPriority w:val="99"/>
    <w:rsid w:val="006557F4"/>
  </w:style>
  <w:style w:type="paragraph" w:styleId="Footer">
    <w:name w:val="footer"/>
    <w:basedOn w:val="Normal"/>
    <w:link w:val="FooterChar"/>
    <w:uiPriority w:val="99"/>
    <w:unhideWhenUsed w:val="1"/>
    <w:rsid w:val="006557F4"/>
    <w:pPr>
      <w:tabs>
        <w:tab w:val="center" w:pos="4680"/>
        <w:tab w:val="right" w:pos="9360"/>
      </w:tabs>
      <w:spacing w:after="0" w:line="240" w:lineRule="auto"/>
    </w:pPr>
  </w:style>
  <w:style w:type="character" w:styleId="FooterChar" w:customStyle="1">
    <w:name w:val="Footer Char"/>
    <w:basedOn w:val="DefaultParagraphFont"/>
    <w:link w:val="Footer"/>
    <w:uiPriority w:val="99"/>
    <w:rsid w:val="006557F4"/>
  </w:style>
  <w:style w:type="character" w:styleId="Hyperlink">
    <w:name w:val="Hyperlink"/>
    <w:basedOn w:val="DefaultParagraphFont"/>
    <w:uiPriority w:val="99"/>
    <w:unhideWhenUsed w:val="1"/>
    <w:rsid w:val="006557F4"/>
    <w:rPr>
      <w:color w:val="0563c1" w:themeColor="hyperlink"/>
      <w:u w:val="single"/>
    </w:rPr>
  </w:style>
  <w:style w:type="character" w:styleId="Heading1Char" w:customStyle="1">
    <w:name w:val="Heading 1 Char"/>
    <w:basedOn w:val="DefaultParagraphFont"/>
    <w:link w:val="Heading1"/>
    <w:uiPriority w:val="9"/>
    <w:rsid w:val="006557F4"/>
    <w:rPr>
      <w:rFonts w:ascii="Times New Roman" w:cs="Times New Roman" w:eastAsia="Times New Roman" w:hAnsi="Times New Roman"/>
      <w:b w:val="1"/>
      <w:bCs w:val="1"/>
      <w:sz w:val="32"/>
      <w:szCs w:val="32"/>
    </w:rPr>
  </w:style>
  <w:style w:type="table" w:styleId="TableGrid">
    <w:name w:val="Table Grid"/>
    <w:basedOn w:val="TableNormal"/>
    <w:uiPriority w:val="39"/>
    <w:qFormat w:val="1"/>
    <w:rsid w:val="006557F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557F4"/>
    <w:pPr>
      <w:ind w:left="720"/>
      <w:contextualSpacing w:val="1"/>
    </w:pPr>
  </w:style>
  <w:style w:type="character" w:styleId="UnresolvedMention1" w:customStyle="1">
    <w:name w:val="Unresolved Mention1"/>
    <w:basedOn w:val="DefaultParagraphFont"/>
    <w:uiPriority w:val="99"/>
    <w:semiHidden w:val="1"/>
    <w:unhideWhenUsed w:val="1"/>
    <w:rsid w:val="00C50E42"/>
    <w:rPr>
      <w:color w:val="605e5c"/>
      <w:shd w:color="auto" w:fill="e1dfdd" w:val="clear"/>
    </w:rPr>
  </w:style>
  <w:style w:type="character" w:styleId="FollowedHyperlink">
    <w:name w:val="FollowedHyperlink"/>
    <w:basedOn w:val="DefaultParagraphFont"/>
    <w:uiPriority w:val="99"/>
    <w:semiHidden w:val="1"/>
    <w:unhideWhenUsed w:val="1"/>
    <w:rsid w:val="00E50955"/>
    <w:rPr>
      <w:color w:val="954f72" w:themeColor="followedHyperlink"/>
      <w:u w:val="single"/>
    </w:rPr>
  </w:style>
  <w:style w:type="paragraph" w:styleId="BalloonText">
    <w:name w:val="Balloon Text"/>
    <w:basedOn w:val="Normal"/>
    <w:link w:val="BalloonTextChar"/>
    <w:uiPriority w:val="99"/>
    <w:semiHidden w:val="1"/>
    <w:unhideWhenUsed w:val="1"/>
    <w:rsid w:val="00CE65C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E65C2"/>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qxusOqPCwU_fb8K5FnENIV6Acd3JHA00/view?usp=drive_link" TargetMode="External"/><Relationship Id="rId22" Type="http://schemas.openxmlformats.org/officeDocument/2006/relationships/hyperlink" Target="https://drive.google.com/file/d/1T0bsH-8nlgZMbTIOg1CilWGB2No8ZQSQ/view?usp=drive_link" TargetMode="External"/><Relationship Id="rId21" Type="http://schemas.openxmlformats.org/officeDocument/2006/relationships/hyperlink" Target="https://drive.google.com/file/d/1v93VTmr8vjY9lcR5_7UFl7AKwoiMGiks/view?usp=drive_link" TargetMode="External"/><Relationship Id="rId24" Type="http://schemas.openxmlformats.org/officeDocument/2006/relationships/header" Target="header1.xml"/><Relationship Id="rId23" Type="http://schemas.openxmlformats.org/officeDocument/2006/relationships/hyperlink" Target="https://drive.google.com/file/d/1U7BEyqsB5Vgsygkuslv9u_subLgLLKEp/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h3_lQ7jS7DPkaeTq6GJ4EpFC-2K7Y8Zh/view?usp=drive_link" TargetMode="External"/><Relationship Id="rId26" Type="http://schemas.openxmlformats.org/officeDocument/2006/relationships/header" Target="header2.xml"/><Relationship Id="rId25" Type="http://schemas.openxmlformats.org/officeDocument/2006/relationships/header" Target="head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jQ1uVZsYiHUavDoePbcBniiteuESkFmY/view?usp=drive_link" TargetMode="External"/><Relationship Id="rId8" Type="http://schemas.openxmlformats.org/officeDocument/2006/relationships/hyperlink" Target="https://drive.google.com/file/d/1H-icTbG47pGzspifTc1jeffavRxQdll-/view?usp=drive_link" TargetMode="External"/><Relationship Id="rId11" Type="http://schemas.openxmlformats.org/officeDocument/2006/relationships/hyperlink" Target="https://drive.google.com/file/d/1OM733Rov3yXlYutCaqkxQRuLwyg4kDwn/view?usp=drive_link" TargetMode="External"/><Relationship Id="rId10" Type="http://schemas.openxmlformats.org/officeDocument/2006/relationships/hyperlink" Target="https://drive.google.com/file/d/1beS1lfMpPUL3wnyyjg3vd2w3_Q8Lm2pt/view?usp=drive_link" TargetMode="External"/><Relationship Id="rId13" Type="http://schemas.openxmlformats.org/officeDocument/2006/relationships/hyperlink" Target="https://drive.google.com/file/d/1fjqzvlqi8M-cAIbis9PU4dAL1WpsFBeb/view?usp=drive_link" TargetMode="External"/><Relationship Id="rId12" Type="http://schemas.openxmlformats.org/officeDocument/2006/relationships/hyperlink" Target="https://drive.google.com/file/d/1838fVRfJdZN4THLigrFkmmZ56XapK3R0/view?usp=drive_link" TargetMode="External"/><Relationship Id="rId15" Type="http://schemas.openxmlformats.org/officeDocument/2006/relationships/hyperlink" Target="https://drive.google.com/file/d/1ZZz5GSSMb_zsq7FzIfvFsAi3u_0NWB-f/view?usp=drive_link" TargetMode="External"/><Relationship Id="rId14" Type="http://schemas.openxmlformats.org/officeDocument/2006/relationships/hyperlink" Target="https://drive.google.com/file/d/1pbKYu-ZBNimmJVtWcOTzCdoDUgVpeW1W/view?usp=drive_link" TargetMode="External"/><Relationship Id="rId17" Type="http://schemas.openxmlformats.org/officeDocument/2006/relationships/hyperlink" Target="https://drive.google.com/file/d/14nf_-zoH8WDmkOu8PNqaN8Rk9ZjRbzev/view?usp=drive_link" TargetMode="External"/><Relationship Id="rId16" Type="http://schemas.openxmlformats.org/officeDocument/2006/relationships/hyperlink" Target="https://drive.google.com/file/d/1Tso7wZJpxUrd6u-CJbRrWX8SspRnz-NO/view?usp=drive_link" TargetMode="External"/><Relationship Id="rId19" Type="http://schemas.openxmlformats.org/officeDocument/2006/relationships/hyperlink" Target="https://drive.google.com/file/d/171dRPDSc865yzizdseKMnCjxq7E1M1eU/view?usp=drive_link" TargetMode="External"/><Relationship Id="rId18" Type="http://schemas.openxmlformats.org/officeDocument/2006/relationships/hyperlink" Target="https://drive.google.com/file/d/1FwW-epU88f9ySReuMuU2MtpNG0lDdTVV/view?usp=drive_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ajenggcollege@gmail.com" TargetMode="External"/><Relationship Id="rId3" Type="http://schemas.openxmlformats.org/officeDocument/2006/relationships/hyperlink" Target="https://www.ajiet.edu.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5lPduvAKKUFYXCIfuqlBUtnqw==">CgMxLjA4AHIhMXhPMUdIenNhSnV6OXpfdXF4cjZXTlpCLXFTa0RuZkF6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2024-04-08T08:11:00Z</dcterms:created>
  <dc:creator>Admin</dc:creator>
</cp:coreProperties>
</file>